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2CF5" w14:textId="130C69BC" w:rsidR="008F0993" w:rsidRDefault="00742703" w:rsidP="00742703">
      <w:pPr>
        <w:spacing w:after="0"/>
        <w:jc w:val="right"/>
        <w:rPr>
          <w:rFonts w:ascii="Gotham Bold" w:hAnsi="Gotham Bold"/>
          <w:sz w:val="24"/>
          <w:szCs w:val="24"/>
        </w:rPr>
      </w:pPr>
      <w:r w:rsidRPr="00F20E6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6A04F6" wp14:editId="002C331A">
            <wp:simplePos x="0" y="0"/>
            <wp:positionH relativeFrom="margin">
              <wp:posOffset>-57150</wp:posOffset>
            </wp:positionH>
            <wp:positionV relativeFrom="margin">
              <wp:align>top</wp:align>
            </wp:positionV>
            <wp:extent cx="2057400" cy="423311"/>
            <wp:effectExtent l="0" t="0" r="0" b="0"/>
            <wp:wrapTight wrapText="bothSides">
              <wp:wrapPolygon edited="0">
                <wp:start x="0" y="0"/>
                <wp:lineTo x="0" y="20432"/>
                <wp:lineTo x="21400" y="20432"/>
                <wp:lineTo x="214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A7A" w:rsidRPr="00F20E6E">
        <w:rPr>
          <w:rFonts w:ascii="Gotham Bold" w:hAnsi="Gotham Bold"/>
          <w:sz w:val="24"/>
          <w:szCs w:val="24"/>
        </w:rPr>
        <w:t>Dr. Komal Rastogi</w:t>
      </w:r>
    </w:p>
    <w:p w14:paraId="2782DDD8" w14:textId="6285710C" w:rsidR="00B47408" w:rsidRDefault="00055E29" w:rsidP="00981A6A">
      <w:pPr>
        <w:spacing w:after="0"/>
        <w:jc w:val="right"/>
        <w:rPr>
          <w:rFonts w:ascii="Gotham Bold" w:hAnsi="Gotham Bold"/>
          <w:sz w:val="24"/>
          <w:szCs w:val="24"/>
        </w:rPr>
      </w:pPr>
      <w:proofErr w:type="spellStart"/>
      <w:r>
        <w:rPr>
          <w:rFonts w:ascii="Gotham Bold" w:hAnsi="Gotham Bold"/>
          <w:sz w:val="24"/>
          <w:szCs w:val="24"/>
        </w:rPr>
        <w:t>Neurología</w:t>
      </w:r>
      <w:proofErr w:type="spellEnd"/>
    </w:p>
    <w:p w14:paraId="5AF5148B" w14:textId="77777777" w:rsidR="00424079" w:rsidRDefault="00424079" w:rsidP="00B47408">
      <w:pPr>
        <w:spacing w:after="0"/>
        <w:jc w:val="center"/>
        <w:rPr>
          <w:rFonts w:ascii="Gotham Bold" w:hAnsi="Gotham Bold"/>
          <w:sz w:val="36"/>
          <w:szCs w:val="48"/>
        </w:rPr>
      </w:pPr>
    </w:p>
    <w:p w14:paraId="709D39A3" w14:textId="77777777" w:rsidR="00E44DAC" w:rsidRDefault="00E44DAC" w:rsidP="00B47408">
      <w:pPr>
        <w:spacing w:after="0"/>
        <w:jc w:val="center"/>
        <w:rPr>
          <w:rFonts w:ascii="Gotham Bold" w:hAnsi="Gotham Bold"/>
          <w:sz w:val="28"/>
          <w:szCs w:val="28"/>
        </w:rPr>
      </w:pPr>
    </w:p>
    <w:p w14:paraId="5A70F3A0" w14:textId="01D8AE24" w:rsidR="00F97089" w:rsidRPr="00E44DAC" w:rsidRDefault="00F97089" w:rsidP="00B47408">
      <w:pPr>
        <w:spacing w:after="0"/>
        <w:jc w:val="center"/>
        <w:rPr>
          <w:rFonts w:ascii="Gotham Bold" w:hAnsi="Gotham Bold"/>
          <w:sz w:val="28"/>
          <w:szCs w:val="28"/>
        </w:rPr>
      </w:pPr>
      <w:proofErr w:type="spellStart"/>
      <w:r w:rsidRPr="00E44DAC">
        <w:rPr>
          <w:rFonts w:ascii="Gotham Bold" w:hAnsi="Gotham Bold"/>
          <w:sz w:val="28"/>
          <w:szCs w:val="28"/>
        </w:rPr>
        <w:t>Prueba</w:t>
      </w:r>
      <w:proofErr w:type="spellEnd"/>
      <w:r w:rsidRPr="00E44DAC">
        <w:rPr>
          <w:rFonts w:ascii="Gotham Bold" w:hAnsi="Gotham Bold"/>
          <w:sz w:val="28"/>
          <w:szCs w:val="28"/>
        </w:rPr>
        <w:t xml:space="preserve"> ECN/EMG</w:t>
      </w:r>
    </w:p>
    <w:p w14:paraId="0032CB9C" w14:textId="77777777" w:rsidR="00987109" w:rsidRPr="00237FC3" w:rsidRDefault="00987109" w:rsidP="00981A6A">
      <w:pPr>
        <w:spacing w:after="0"/>
        <w:jc w:val="right"/>
        <w:rPr>
          <w:rFonts w:ascii="Gotham Bold" w:hAnsi="Gotham Bold"/>
        </w:rPr>
      </w:pPr>
    </w:p>
    <w:p w14:paraId="409EEDC5" w14:textId="77777777" w:rsidR="00424079" w:rsidRDefault="00424079" w:rsidP="00036967">
      <w:pPr>
        <w:spacing w:after="0" w:line="360" w:lineRule="auto"/>
        <w:rPr>
          <w:rFonts w:ascii="Gotham Book" w:hAnsi="Gotham Book" w:cstheme="minorHAnsi"/>
          <w:b/>
          <w:bCs/>
        </w:rPr>
      </w:pPr>
    </w:p>
    <w:p w14:paraId="56AF99A5" w14:textId="07220ED0" w:rsidR="00036967" w:rsidRPr="00E44DAC" w:rsidRDefault="00036967" w:rsidP="00036967">
      <w:pPr>
        <w:spacing w:after="0" w:line="360" w:lineRule="auto"/>
        <w:rPr>
          <w:rFonts w:ascii="Gotham Book" w:hAnsi="Gotham Book" w:cstheme="minorHAnsi"/>
          <w:b/>
          <w:bCs/>
          <w:sz w:val="20"/>
          <w:szCs w:val="20"/>
        </w:rPr>
      </w:pPr>
      <w:r w:rsidRPr="00E44DAC">
        <w:rPr>
          <w:rFonts w:ascii="Gotham Book" w:hAnsi="Gotham Book" w:cstheme="minorHAnsi"/>
          <w:b/>
          <w:bCs/>
          <w:sz w:val="20"/>
          <w:szCs w:val="20"/>
        </w:rPr>
        <w:t>¿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En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qué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consiste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la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prueba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ECN/EMG?</w:t>
      </w:r>
    </w:p>
    <w:p w14:paraId="249A896C" w14:textId="77777777" w:rsidR="00DD15D6" w:rsidRPr="00E44DAC" w:rsidRDefault="00DD15D6" w:rsidP="00DD15D6">
      <w:pPr>
        <w:pStyle w:val="NoSpacing"/>
        <w:rPr>
          <w:sz w:val="20"/>
          <w:szCs w:val="20"/>
        </w:rPr>
      </w:pPr>
    </w:p>
    <w:p w14:paraId="4BE0C59A" w14:textId="5796C7DA" w:rsidR="00036967" w:rsidRPr="00E44DAC" w:rsidRDefault="00036967" w:rsidP="00036967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prueba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ECN/EMG es un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procedimiento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diagnóstico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que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consiste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evaluar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salud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los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músculos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y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nervios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.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prueba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consta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dos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partes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.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primera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parte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prueba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realiza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estudio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conducción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nerviosa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(ECN)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mientras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que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segunda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realiza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electromiografía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(EMG).</w:t>
      </w:r>
    </w:p>
    <w:p w14:paraId="4E7DEB4F" w14:textId="77777777" w:rsidR="00DD15D6" w:rsidRPr="00E44DAC" w:rsidRDefault="00DD15D6" w:rsidP="00F97089">
      <w:pPr>
        <w:pStyle w:val="NoSpacing"/>
        <w:rPr>
          <w:sz w:val="20"/>
          <w:szCs w:val="20"/>
        </w:rPr>
      </w:pPr>
    </w:p>
    <w:p w14:paraId="7A964D28" w14:textId="0240119F" w:rsidR="00036967" w:rsidRPr="00E44DAC" w:rsidRDefault="00036967" w:rsidP="00036967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Durante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ECN, los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electrodos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colocan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sobre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piel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y un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estimulador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eléctrico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aplica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choques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eléctricos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suaves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para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estimular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nervio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.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velocidad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y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fuerza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señal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miden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varios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puntos para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evaluar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funcionamiento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del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nervio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.</w:t>
      </w:r>
    </w:p>
    <w:p w14:paraId="09091925" w14:textId="77777777" w:rsidR="00DD15D6" w:rsidRPr="00E44DAC" w:rsidRDefault="00DD15D6" w:rsidP="001230FA">
      <w:pPr>
        <w:pStyle w:val="NoSpacing"/>
        <w:rPr>
          <w:sz w:val="20"/>
          <w:szCs w:val="20"/>
        </w:rPr>
      </w:pPr>
    </w:p>
    <w:p w14:paraId="5DD57D13" w14:textId="0D214B49" w:rsidR="00DD15D6" w:rsidRPr="00E44DAC" w:rsidRDefault="00DD15D6" w:rsidP="00036967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Durante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EMG, se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inserta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un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electrodo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aguja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directamente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músculo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,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cual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registra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actividad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eléctrica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ese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músculo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. </w:t>
      </w:r>
    </w:p>
    <w:p w14:paraId="5151E159" w14:textId="77777777" w:rsidR="00DD15D6" w:rsidRPr="00E44DAC" w:rsidRDefault="00DD15D6" w:rsidP="00C763EF">
      <w:pPr>
        <w:pStyle w:val="NoSpacing"/>
        <w:rPr>
          <w:sz w:val="20"/>
          <w:szCs w:val="20"/>
        </w:rPr>
      </w:pPr>
    </w:p>
    <w:p w14:paraId="29BBFE1F" w14:textId="3BC2713C" w:rsidR="00DD15D6" w:rsidRPr="00E44DAC" w:rsidRDefault="00DD15D6" w:rsidP="00C763EF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Ambas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pruebas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pueden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ocasionar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cierta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incomodidad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; sin embargo, es algo que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generalmente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tolera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bien. Mediante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prueba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ECN/EMG,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médico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recibe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información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específica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sobre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grado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lesión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del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nervio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o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músculo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, y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también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es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posible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determinar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lugar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lesión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del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nervio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o los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problemas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con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transmisión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señal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neuromuscular.</w:t>
      </w:r>
    </w:p>
    <w:p w14:paraId="2D7EEF21" w14:textId="77777777" w:rsidR="00C763EF" w:rsidRPr="00E44DAC" w:rsidRDefault="00C763EF" w:rsidP="00C763EF">
      <w:pPr>
        <w:pStyle w:val="NoSpacing"/>
        <w:rPr>
          <w:sz w:val="20"/>
          <w:szCs w:val="20"/>
        </w:rPr>
      </w:pPr>
    </w:p>
    <w:p w14:paraId="2E439A15" w14:textId="704CD58C" w:rsidR="00DD15D6" w:rsidRPr="00E44DAC" w:rsidRDefault="00DD15D6" w:rsidP="00036967">
      <w:pPr>
        <w:spacing w:after="0" w:line="360" w:lineRule="auto"/>
        <w:rPr>
          <w:rFonts w:ascii="Gotham Book" w:hAnsi="Gotham Book" w:cstheme="minorHAnsi"/>
          <w:b/>
          <w:bCs/>
          <w:sz w:val="20"/>
          <w:szCs w:val="20"/>
        </w:rPr>
      </w:pP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Cómo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prepararse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para la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prueba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ECN/EMG:</w:t>
      </w:r>
    </w:p>
    <w:p w14:paraId="4EA94967" w14:textId="6E8EF279" w:rsidR="001230FA" w:rsidRPr="00E44DAC" w:rsidRDefault="001230FA" w:rsidP="001230FA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proofErr w:type="spellStart"/>
      <w:r w:rsidRPr="00E44DAC">
        <w:rPr>
          <w:rFonts w:ascii="Gotham Book" w:hAnsi="Gotham Book" w:cstheme="minorHAnsi"/>
          <w:sz w:val="20"/>
          <w:szCs w:val="20"/>
        </w:rPr>
        <w:t>Tenga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su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comida habitual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día de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prueba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y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siga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tomando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sus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medicamentos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menos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que le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hayan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indicado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otra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cosa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.</w:t>
      </w:r>
    </w:p>
    <w:p w14:paraId="7CF9081C" w14:textId="2F8147F4" w:rsidR="001230FA" w:rsidRPr="00E44DAC" w:rsidRDefault="001230FA" w:rsidP="001230FA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Tome una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ducha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o un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baño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antes del examen para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quitarse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todo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aceite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piel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.</w:t>
      </w:r>
    </w:p>
    <w:p w14:paraId="48922740" w14:textId="774BE892" w:rsidR="001230FA" w:rsidRPr="00E44DAC" w:rsidRDefault="001230FA" w:rsidP="001230FA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NO se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aplique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cremas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,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lociones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o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aceites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sus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brazos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o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piernas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.</w:t>
      </w:r>
    </w:p>
    <w:p w14:paraId="6C96FBEF" w14:textId="61C20699" w:rsidR="001230FA" w:rsidRPr="00E44DAC" w:rsidRDefault="001230FA" w:rsidP="001230FA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proofErr w:type="spellStart"/>
      <w:r w:rsidRPr="00E44DAC">
        <w:rPr>
          <w:rFonts w:ascii="Gotham Book" w:hAnsi="Gotham Book" w:cstheme="minorHAnsi"/>
          <w:sz w:val="20"/>
          <w:szCs w:val="20"/>
        </w:rPr>
        <w:t>Trate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mantener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sus manos y pies calientes antes de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prueba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.</w:t>
      </w:r>
    </w:p>
    <w:p w14:paraId="6B84041B" w14:textId="62A063AD" w:rsidR="001230FA" w:rsidRPr="00E44DAC" w:rsidRDefault="001230FA" w:rsidP="001230FA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proofErr w:type="spellStart"/>
      <w:r w:rsidRPr="00E44DAC">
        <w:rPr>
          <w:rFonts w:ascii="Gotham Book" w:hAnsi="Gotham Book" w:cstheme="minorHAnsi"/>
          <w:sz w:val="20"/>
          <w:szCs w:val="20"/>
        </w:rPr>
        <w:t>Llegue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15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minutos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antes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su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cita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.</w:t>
      </w:r>
    </w:p>
    <w:p w14:paraId="3E1CD31E" w14:textId="27DE71A6" w:rsidR="001230FA" w:rsidRPr="00E44DAC" w:rsidRDefault="001230FA" w:rsidP="001230FA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Si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prevé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llegar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su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cita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con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más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15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minutos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retraso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,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llame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nuestro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consultorio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para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reprogramarla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. </w:t>
      </w:r>
    </w:p>
    <w:p w14:paraId="1808C491" w14:textId="6CFA42D3" w:rsidR="001230FA" w:rsidRPr="00E44DAC" w:rsidRDefault="00C676AF" w:rsidP="001230FA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Si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tiene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que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cancelar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o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reprogramar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su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cita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,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llame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con una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anticipación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24 a 48 horas para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evitar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que le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cobren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un cargo.</w:t>
      </w:r>
    </w:p>
    <w:p w14:paraId="57E286DF" w14:textId="77777777" w:rsidR="00C676AF" w:rsidRPr="00E44DAC" w:rsidRDefault="00C676AF" w:rsidP="00F97089">
      <w:pPr>
        <w:pStyle w:val="NoSpacing"/>
        <w:rPr>
          <w:sz w:val="20"/>
          <w:szCs w:val="20"/>
        </w:rPr>
      </w:pPr>
    </w:p>
    <w:p w14:paraId="63B3B370" w14:textId="285CFA58" w:rsidR="00C676AF" w:rsidRPr="00E44DAC" w:rsidRDefault="00C676AF" w:rsidP="00C676AF">
      <w:pPr>
        <w:spacing w:after="0" w:line="360" w:lineRule="auto"/>
        <w:rPr>
          <w:rFonts w:ascii="Gotham Book" w:hAnsi="Gotham Book" w:cstheme="minorHAnsi"/>
          <w:b/>
          <w:bCs/>
          <w:sz w:val="20"/>
          <w:szCs w:val="20"/>
        </w:rPr>
      </w:pP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Avise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a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su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proveedor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si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tiene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alguno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de los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siguientes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problemas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médicos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>:</w:t>
      </w:r>
    </w:p>
    <w:p w14:paraId="11FCD9F0" w14:textId="326E8DBE" w:rsidR="00C676AF" w:rsidRPr="00E44DAC" w:rsidRDefault="00C676AF" w:rsidP="00C676AF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Tiene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marcapaso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,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desfibrilador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implantado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o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cualquier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otro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dispositivo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médico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eléctrico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.</w:t>
      </w:r>
    </w:p>
    <w:p w14:paraId="11601DA7" w14:textId="49556AB0" w:rsidR="00C676AF" w:rsidRPr="00E44DAC" w:rsidRDefault="00C676AF" w:rsidP="00C676AF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lastRenderedPageBreak/>
        <w:t xml:space="preserve">Toma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medicamentos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anticoagulantes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,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como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aspirina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, Coumadin, Plavix, Xarelto o Eliquis.</w:t>
      </w:r>
    </w:p>
    <w:p w14:paraId="212B0A3C" w14:textId="7BF4C74F" w:rsidR="00C676AF" w:rsidRPr="00E44DAC" w:rsidRDefault="00C676AF" w:rsidP="00C676AF">
      <w:pPr>
        <w:pStyle w:val="ListParagraph"/>
        <w:numPr>
          <w:ilvl w:val="0"/>
          <w:numId w:val="4"/>
        </w:num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Tiene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hemofilia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, un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trastorno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coagulación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la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sangre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que causa un sangrado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prolongado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.</w:t>
      </w:r>
    </w:p>
    <w:p w14:paraId="09C1F2BA" w14:textId="77777777" w:rsidR="00E44DAC" w:rsidRDefault="00E44DAC" w:rsidP="00C676AF">
      <w:pPr>
        <w:spacing w:after="0" w:line="360" w:lineRule="auto"/>
        <w:rPr>
          <w:rFonts w:ascii="Gotham Book" w:hAnsi="Gotham Book" w:cstheme="minorHAnsi"/>
          <w:b/>
          <w:bCs/>
          <w:sz w:val="20"/>
          <w:szCs w:val="20"/>
        </w:rPr>
      </w:pPr>
    </w:p>
    <w:p w14:paraId="575DA3B6" w14:textId="5AB9175B" w:rsidR="00C676AF" w:rsidRPr="00E44DAC" w:rsidRDefault="00C676AF" w:rsidP="00C676AF">
      <w:pPr>
        <w:spacing w:after="0" w:line="360" w:lineRule="auto"/>
        <w:rPr>
          <w:rFonts w:ascii="Gotham Book" w:hAnsi="Gotham Book" w:cstheme="minorHAnsi"/>
          <w:b/>
          <w:bCs/>
          <w:sz w:val="20"/>
          <w:szCs w:val="20"/>
        </w:rPr>
      </w:pPr>
      <w:r w:rsidRPr="00E44DAC">
        <w:rPr>
          <w:rFonts w:ascii="Gotham Book" w:hAnsi="Gotham Book" w:cstheme="minorHAnsi"/>
          <w:b/>
          <w:bCs/>
          <w:sz w:val="20"/>
          <w:szCs w:val="20"/>
        </w:rPr>
        <w:t>¿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Cuáles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son los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riesgos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de la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prueba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ECN/EMG?</w:t>
      </w:r>
    </w:p>
    <w:p w14:paraId="7E4E4261" w14:textId="4E50759B" w:rsidR="00F97089" w:rsidRPr="00E44DAC" w:rsidRDefault="00F97089" w:rsidP="00C676AF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La EMG es un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procedimiento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bajo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riesgo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y las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complicaciones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son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inusuales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.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Existe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un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pequeño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riesgo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sangrado o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infección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área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donde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inserta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electrodo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aguja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.</w:t>
      </w:r>
    </w:p>
    <w:p w14:paraId="7FBC894E" w14:textId="77777777" w:rsidR="00C763EF" w:rsidRPr="00E44DAC" w:rsidRDefault="00C763EF" w:rsidP="00C763EF">
      <w:pPr>
        <w:pStyle w:val="NoSpacing"/>
        <w:rPr>
          <w:sz w:val="20"/>
          <w:szCs w:val="20"/>
        </w:rPr>
      </w:pPr>
    </w:p>
    <w:p w14:paraId="7A671E1E" w14:textId="785E003F" w:rsidR="00F97089" w:rsidRPr="00E44DAC" w:rsidRDefault="00F97089" w:rsidP="00C676AF">
      <w:pPr>
        <w:spacing w:after="0" w:line="360" w:lineRule="auto"/>
        <w:rPr>
          <w:rFonts w:ascii="Gotham Book" w:hAnsi="Gotham Book" w:cstheme="minorHAnsi"/>
          <w:b/>
          <w:bCs/>
          <w:sz w:val="20"/>
          <w:szCs w:val="20"/>
        </w:rPr>
      </w:pPr>
      <w:r w:rsidRPr="00E44DAC">
        <w:rPr>
          <w:rFonts w:ascii="Gotham Book" w:hAnsi="Gotham Book" w:cstheme="minorHAnsi"/>
          <w:b/>
          <w:bCs/>
          <w:sz w:val="20"/>
          <w:szCs w:val="20"/>
        </w:rPr>
        <w:t>¿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Qué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debo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esperar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después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realizarme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la </w:t>
      </w:r>
      <w:proofErr w:type="spellStart"/>
      <w:r w:rsidRPr="00E44DAC">
        <w:rPr>
          <w:rFonts w:ascii="Gotham Book" w:hAnsi="Gotham Book" w:cstheme="minorHAnsi"/>
          <w:b/>
          <w:bCs/>
          <w:sz w:val="20"/>
          <w:szCs w:val="20"/>
        </w:rPr>
        <w:t>prueba</w:t>
      </w:r>
      <w:proofErr w:type="spellEnd"/>
      <w:r w:rsidRPr="00E44DAC">
        <w:rPr>
          <w:rFonts w:ascii="Gotham Book" w:hAnsi="Gotham Book" w:cstheme="minorHAnsi"/>
          <w:b/>
          <w:bCs/>
          <w:sz w:val="20"/>
          <w:szCs w:val="20"/>
        </w:rPr>
        <w:t xml:space="preserve"> ECN/EMG?</w:t>
      </w:r>
    </w:p>
    <w:p w14:paraId="7F72AA40" w14:textId="79A880C7" w:rsidR="00C676AF" w:rsidRPr="00E44DAC" w:rsidRDefault="00F97089" w:rsidP="00C676AF">
      <w:pPr>
        <w:spacing w:after="0" w:line="360" w:lineRule="auto"/>
        <w:rPr>
          <w:rFonts w:ascii="Gotham Book" w:hAnsi="Gotham Book" w:cstheme="minorHAnsi"/>
          <w:sz w:val="20"/>
          <w:szCs w:val="20"/>
        </w:rPr>
      </w:pPr>
      <w:r w:rsidRPr="00E44DAC">
        <w:rPr>
          <w:rFonts w:ascii="Gotham Book" w:hAnsi="Gotham Book" w:cstheme="minorHAnsi"/>
          <w:sz w:val="20"/>
          <w:szCs w:val="20"/>
        </w:rPr>
        <w:t xml:space="preserve">Es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posible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que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tenga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algo de dolor muscular o un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moretón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pequeño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y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temporario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donde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se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insertó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electrodo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aguja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. El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moretón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debería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desaparecer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después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unos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días. Si no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desaparece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,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comuníquese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con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su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proveedor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de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atención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 xml:space="preserve"> </w:t>
      </w:r>
      <w:proofErr w:type="spellStart"/>
      <w:r w:rsidRPr="00E44DAC">
        <w:rPr>
          <w:rFonts w:ascii="Gotham Book" w:hAnsi="Gotham Book" w:cstheme="minorHAnsi"/>
          <w:sz w:val="20"/>
          <w:szCs w:val="20"/>
        </w:rPr>
        <w:t>primaria</w:t>
      </w:r>
      <w:proofErr w:type="spellEnd"/>
      <w:r w:rsidRPr="00E44DAC">
        <w:rPr>
          <w:rFonts w:ascii="Gotham Book" w:hAnsi="Gotham Book" w:cstheme="minorHAnsi"/>
          <w:sz w:val="20"/>
          <w:szCs w:val="20"/>
        </w:rPr>
        <w:t>.</w:t>
      </w:r>
    </w:p>
    <w:sectPr w:rsidR="00C676AF" w:rsidRPr="00E44DAC" w:rsidSect="00742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D6F9" w14:textId="77777777" w:rsidR="00F933FA" w:rsidRDefault="00F933FA" w:rsidP="001A4E24">
      <w:pPr>
        <w:spacing w:after="0" w:line="240" w:lineRule="auto"/>
      </w:pPr>
      <w:r>
        <w:separator/>
      </w:r>
    </w:p>
  </w:endnote>
  <w:endnote w:type="continuationSeparator" w:id="0">
    <w:p w14:paraId="74C69B57" w14:textId="77777777" w:rsidR="00F933FA" w:rsidRDefault="00F933FA" w:rsidP="001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85A8" w14:textId="77777777" w:rsidR="001A4E24" w:rsidRDefault="001A4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63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83C09" w14:textId="36C451C8" w:rsidR="001A4E24" w:rsidRDefault="001A4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EA5EA" w14:textId="77777777" w:rsidR="001A4E24" w:rsidRDefault="001A4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52BE" w14:textId="77777777" w:rsidR="001A4E24" w:rsidRDefault="001A4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871D" w14:textId="77777777" w:rsidR="00F933FA" w:rsidRDefault="00F933FA" w:rsidP="001A4E24">
      <w:pPr>
        <w:spacing w:after="0" w:line="240" w:lineRule="auto"/>
      </w:pPr>
      <w:r>
        <w:separator/>
      </w:r>
    </w:p>
  </w:footnote>
  <w:footnote w:type="continuationSeparator" w:id="0">
    <w:p w14:paraId="13CC0256" w14:textId="77777777" w:rsidR="00F933FA" w:rsidRDefault="00F933FA" w:rsidP="001A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6180" w14:textId="77777777" w:rsidR="001A4E24" w:rsidRDefault="001A4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D450" w14:textId="77777777" w:rsidR="001A4E24" w:rsidRDefault="001A4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B4A7" w14:textId="77777777" w:rsidR="001A4E24" w:rsidRDefault="001A4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DB"/>
    <w:multiLevelType w:val="hybridMultilevel"/>
    <w:tmpl w:val="FB4ADBD8"/>
    <w:lvl w:ilvl="0" w:tplc="D9F40BC6">
      <w:start w:val="5"/>
      <w:numFmt w:val="bullet"/>
      <w:lvlText w:val="-"/>
      <w:lvlJc w:val="left"/>
      <w:pPr>
        <w:ind w:left="1080" w:hanging="360"/>
      </w:pPr>
      <w:rPr>
        <w:rFonts w:ascii="Gotham Book" w:eastAsia="MS Mincho" w:hAnsi="Gotham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B2943"/>
    <w:multiLevelType w:val="hybridMultilevel"/>
    <w:tmpl w:val="D31EE250"/>
    <w:lvl w:ilvl="0" w:tplc="86EA221C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546B"/>
    <w:multiLevelType w:val="hybridMultilevel"/>
    <w:tmpl w:val="4584701A"/>
    <w:lvl w:ilvl="0" w:tplc="431C0C3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947CD"/>
    <w:multiLevelType w:val="hybridMultilevel"/>
    <w:tmpl w:val="EF3C595E"/>
    <w:lvl w:ilvl="0" w:tplc="53DA6C36">
      <w:start w:val="5"/>
      <w:numFmt w:val="bullet"/>
      <w:lvlText w:val="-"/>
      <w:lvlJc w:val="left"/>
      <w:pPr>
        <w:ind w:left="2130" w:hanging="360"/>
      </w:pPr>
      <w:rPr>
        <w:rFonts w:ascii="Gotham Book" w:eastAsia="MS Mincho" w:hAnsi="Gotham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03"/>
    <w:rsid w:val="000113F3"/>
    <w:rsid w:val="00036967"/>
    <w:rsid w:val="000473FF"/>
    <w:rsid w:val="00052A8D"/>
    <w:rsid w:val="00055E29"/>
    <w:rsid w:val="00061660"/>
    <w:rsid w:val="000A7712"/>
    <w:rsid w:val="000C6266"/>
    <w:rsid w:val="000E76DA"/>
    <w:rsid w:val="001230FA"/>
    <w:rsid w:val="00147F76"/>
    <w:rsid w:val="001A4E24"/>
    <w:rsid w:val="001E11CC"/>
    <w:rsid w:val="00237FC3"/>
    <w:rsid w:val="002807AA"/>
    <w:rsid w:val="00292623"/>
    <w:rsid w:val="002E445A"/>
    <w:rsid w:val="002F0728"/>
    <w:rsid w:val="00325395"/>
    <w:rsid w:val="003603CC"/>
    <w:rsid w:val="00361F92"/>
    <w:rsid w:val="0037637C"/>
    <w:rsid w:val="003C4EBB"/>
    <w:rsid w:val="00421035"/>
    <w:rsid w:val="0042305E"/>
    <w:rsid w:val="00424079"/>
    <w:rsid w:val="0042542C"/>
    <w:rsid w:val="004405EE"/>
    <w:rsid w:val="00517165"/>
    <w:rsid w:val="00580ADC"/>
    <w:rsid w:val="00586B93"/>
    <w:rsid w:val="005A50F7"/>
    <w:rsid w:val="005F1305"/>
    <w:rsid w:val="006120A5"/>
    <w:rsid w:val="006774E1"/>
    <w:rsid w:val="0068126F"/>
    <w:rsid w:val="00682DF9"/>
    <w:rsid w:val="0069049F"/>
    <w:rsid w:val="006A0E44"/>
    <w:rsid w:val="006A74A3"/>
    <w:rsid w:val="006F0300"/>
    <w:rsid w:val="00702DFC"/>
    <w:rsid w:val="00742703"/>
    <w:rsid w:val="00760593"/>
    <w:rsid w:val="0076554F"/>
    <w:rsid w:val="007B26E0"/>
    <w:rsid w:val="007C6B45"/>
    <w:rsid w:val="00822711"/>
    <w:rsid w:val="00840F34"/>
    <w:rsid w:val="008445CB"/>
    <w:rsid w:val="0084628A"/>
    <w:rsid w:val="008610D8"/>
    <w:rsid w:val="008C23C2"/>
    <w:rsid w:val="008C474A"/>
    <w:rsid w:val="00900370"/>
    <w:rsid w:val="00925CF1"/>
    <w:rsid w:val="00981A6A"/>
    <w:rsid w:val="00987109"/>
    <w:rsid w:val="009B5317"/>
    <w:rsid w:val="009D07E6"/>
    <w:rsid w:val="009E35A8"/>
    <w:rsid w:val="009F2D04"/>
    <w:rsid w:val="00A10672"/>
    <w:rsid w:val="00A14C6F"/>
    <w:rsid w:val="00A25474"/>
    <w:rsid w:val="00A51D22"/>
    <w:rsid w:val="00A63C62"/>
    <w:rsid w:val="00A657E5"/>
    <w:rsid w:val="00A93E8E"/>
    <w:rsid w:val="00A966AB"/>
    <w:rsid w:val="00AB7E39"/>
    <w:rsid w:val="00B04C5E"/>
    <w:rsid w:val="00B35A55"/>
    <w:rsid w:val="00B45AB4"/>
    <w:rsid w:val="00B47408"/>
    <w:rsid w:val="00B93AD5"/>
    <w:rsid w:val="00B97A6C"/>
    <w:rsid w:val="00BB4CDA"/>
    <w:rsid w:val="00BD4D2D"/>
    <w:rsid w:val="00BF29FE"/>
    <w:rsid w:val="00C12A20"/>
    <w:rsid w:val="00C20857"/>
    <w:rsid w:val="00C20A7A"/>
    <w:rsid w:val="00C54398"/>
    <w:rsid w:val="00C652DC"/>
    <w:rsid w:val="00C676AF"/>
    <w:rsid w:val="00C763EF"/>
    <w:rsid w:val="00C842F7"/>
    <w:rsid w:val="00CB08B7"/>
    <w:rsid w:val="00CB3037"/>
    <w:rsid w:val="00D04E9A"/>
    <w:rsid w:val="00D141D8"/>
    <w:rsid w:val="00D42FA9"/>
    <w:rsid w:val="00D7372C"/>
    <w:rsid w:val="00DA0DCD"/>
    <w:rsid w:val="00DA5AB5"/>
    <w:rsid w:val="00DD15D6"/>
    <w:rsid w:val="00E06023"/>
    <w:rsid w:val="00E32A2C"/>
    <w:rsid w:val="00E44DAC"/>
    <w:rsid w:val="00E731CA"/>
    <w:rsid w:val="00E87312"/>
    <w:rsid w:val="00ED52B3"/>
    <w:rsid w:val="00ED7617"/>
    <w:rsid w:val="00F20E6E"/>
    <w:rsid w:val="00F37A57"/>
    <w:rsid w:val="00F70E27"/>
    <w:rsid w:val="00F933FA"/>
    <w:rsid w:val="00F97089"/>
    <w:rsid w:val="00FC60BF"/>
    <w:rsid w:val="00FD129B"/>
    <w:rsid w:val="00FE4270"/>
    <w:rsid w:val="00FF2CE1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9A39"/>
  <w15:chartTrackingRefBased/>
  <w15:docId w15:val="{53C07CA1-FD37-477E-BAC6-FA4E911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3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4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E24"/>
  </w:style>
  <w:style w:type="paragraph" w:styleId="Footer">
    <w:name w:val="footer"/>
    <w:basedOn w:val="Normal"/>
    <w:link w:val="FooterChar"/>
    <w:uiPriority w:val="99"/>
    <w:unhideWhenUsed/>
    <w:rsid w:val="001A4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E24"/>
  </w:style>
  <w:style w:type="paragraph" w:styleId="ListParagraph">
    <w:name w:val="List Paragraph"/>
    <w:basedOn w:val="Normal"/>
    <w:uiPriority w:val="34"/>
    <w:qFormat/>
    <w:rsid w:val="009E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Hettich-Jones</dc:creator>
  <cp:keywords/>
  <dc:description/>
  <cp:lastModifiedBy>Hillary Hettich-Jones</cp:lastModifiedBy>
  <cp:revision>37</cp:revision>
  <dcterms:created xsi:type="dcterms:W3CDTF">2021-12-07T16:56:00Z</dcterms:created>
  <dcterms:modified xsi:type="dcterms:W3CDTF">2022-05-24T15:46:00Z</dcterms:modified>
</cp:coreProperties>
</file>